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F3" w:rsidRPr="00C23380" w:rsidRDefault="00594E83" w:rsidP="00C23380">
      <w:pPr>
        <w:jc w:val="center"/>
        <w:rPr>
          <w:rFonts w:ascii="Times New Roman" w:hAnsi="Times New Roman" w:cs="Times New Roman"/>
          <w:sz w:val="36"/>
          <w:szCs w:val="28"/>
        </w:rPr>
      </w:pPr>
      <w:r w:rsidRPr="00C23380">
        <w:rPr>
          <w:rFonts w:ascii="Times New Roman" w:hAnsi="Times New Roman" w:cs="Times New Roman"/>
          <w:b/>
          <w:bCs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-430216</wp:posOffset>
            </wp:positionH>
            <wp:positionV relativeFrom="paragraph">
              <wp:posOffset>-229878</wp:posOffset>
            </wp:positionV>
            <wp:extent cx="1740665" cy="1035586"/>
            <wp:effectExtent l="0" t="0" r="0" b="0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DABF8A9B-396B-4642-90F4-1506A3D2D3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DABF8A9B-396B-4642-90F4-1506A3D2D3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65" cy="103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380">
        <w:rPr>
          <w:rFonts w:ascii="Times New Roman" w:hAnsi="Times New Roman" w:cs="Times New Roman"/>
          <w:b/>
          <w:bCs/>
          <w:sz w:val="36"/>
          <w:szCs w:val="28"/>
        </w:rPr>
        <w:t xml:space="preserve">         </w:t>
      </w:r>
      <w:r w:rsidR="001B09F3" w:rsidRPr="00C23380">
        <w:rPr>
          <w:rFonts w:ascii="Times New Roman" w:hAnsi="Times New Roman" w:cs="Times New Roman"/>
          <w:b/>
          <w:bCs/>
          <w:sz w:val="36"/>
          <w:szCs w:val="28"/>
        </w:rPr>
        <w:t xml:space="preserve">КЕЙС-ИГРА   </w:t>
      </w:r>
      <w:r w:rsidR="001B09F3" w:rsidRPr="00C23380">
        <w:rPr>
          <w:rFonts w:ascii="Times New Roman" w:hAnsi="Times New Roman" w:cs="Times New Roman"/>
          <w:sz w:val="36"/>
          <w:szCs w:val="28"/>
        </w:rPr>
        <w:t>«</w:t>
      </w:r>
      <w:r w:rsidR="001B09F3" w:rsidRPr="00C23380">
        <w:rPr>
          <w:rFonts w:ascii="Times New Roman" w:hAnsi="Times New Roman" w:cs="Times New Roman"/>
          <w:b/>
          <w:bCs/>
          <w:sz w:val="36"/>
          <w:szCs w:val="28"/>
        </w:rPr>
        <w:t>ЖИЗНЬ ПОСЛЕ  ЕГЭ…»</w:t>
      </w:r>
    </w:p>
    <w:p w:rsidR="00594E83" w:rsidRPr="00C23380" w:rsidRDefault="00594E83" w:rsidP="00C2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3F1" w:rsidRPr="00C23380" w:rsidRDefault="001B09F3" w:rsidP="00C2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>в рамках проекта</w:t>
      </w:r>
    </w:p>
    <w:p w:rsidR="001B09F3" w:rsidRPr="00C23380" w:rsidRDefault="001B09F3" w:rsidP="00C2338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23380">
        <w:rPr>
          <w:rFonts w:ascii="Times New Roman" w:hAnsi="Times New Roman" w:cs="Times New Roman"/>
          <w:b/>
          <w:bCs/>
          <w:sz w:val="32"/>
          <w:szCs w:val="28"/>
        </w:rPr>
        <w:t>«Формирование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образования»</w:t>
      </w:r>
    </w:p>
    <w:p w:rsidR="00594E83" w:rsidRPr="00C23380" w:rsidRDefault="00594E83" w:rsidP="00C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3F1" w:rsidRPr="00C23380" w:rsidRDefault="001B09F3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6913F1" w:rsidRPr="00C23380" w:rsidRDefault="006913F1" w:rsidP="00C2338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C23380">
        <w:rPr>
          <w:rFonts w:ascii="Times New Roman" w:hAnsi="Times New Roman" w:cs="Times New Roman"/>
          <w:b/>
          <w:bCs/>
          <w:sz w:val="36"/>
          <w:szCs w:val="36"/>
        </w:rPr>
        <w:t>ЗУБКОВА ЕЛЕНА ГЕОРГИЕВНА</w:t>
      </w:r>
      <w:r w:rsidRPr="00C23380">
        <w:rPr>
          <w:rFonts w:ascii="Times New Roman" w:hAnsi="Times New Roman" w:cs="Times New Roman"/>
          <w:sz w:val="36"/>
          <w:szCs w:val="28"/>
        </w:rPr>
        <w:t>,</w:t>
      </w:r>
    </w:p>
    <w:p w:rsidR="001B09F3" w:rsidRPr="00C23380" w:rsidRDefault="001B09F3" w:rsidP="00C2338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учитель географии, педагог-организатор  МБОУ Лицей № 6  г. </w:t>
      </w:r>
      <w:r w:rsidRPr="00C23380">
        <w:rPr>
          <w:rFonts w:ascii="Times New Roman" w:hAnsi="Times New Roman" w:cs="Times New Roman"/>
          <w:sz w:val="32"/>
          <w:szCs w:val="28"/>
        </w:rPr>
        <w:t>Невинномысск</w:t>
      </w:r>
    </w:p>
    <w:p w:rsidR="006913F1" w:rsidRPr="00C23380" w:rsidRDefault="006913F1" w:rsidP="00C23380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C23380">
        <w:rPr>
          <w:rFonts w:ascii="Times New Roman" w:hAnsi="Times New Roman" w:cs="Times New Roman"/>
          <w:b/>
          <w:bCs/>
          <w:sz w:val="36"/>
          <w:szCs w:val="36"/>
        </w:rPr>
        <w:t>РЕЗАНОВА  ОКСАНА ГЕОРГИЕВНА</w:t>
      </w:r>
      <w:r w:rsidRPr="00C23380">
        <w:rPr>
          <w:rFonts w:ascii="Times New Roman" w:hAnsi="Times New Roman" w:cs="Times New Roman"/>
          <w:sz w:val="36"/>
          <w:szCs w:val="32"/>
        </w:rPr>
        <w:t>,</w:t>
      </w:r>
    </w:p>
    <w:p w:rsidR="001B09F3" w:rsidRPr="00C23380" w:rsidRDefault="001B09F3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учитель географии и экономики </w:t>
      </w:r>
      <w:r w:rsidR="006913F1" w:rsidRPr="00C23380">
        <w:rPr>
          <w:rFonts w:ascii="Times New Roman" w:hAnsi="Times New Roman" w:cs="Times New Roman"/>
          <w:sz w:val="28"/>
          <w:szCs w:val="28"/>
        </w:rPr>
        <w:t xml:space="preserve"> </w:t>
      </w:r>
      <w:r w:rsidRPr="00C23380">
        <w:rPr>
          <w:rFonts w:ascii="Times New Roman" w:hAnsi="Times New Roman" w:cs="Times New Roman"/>
          <w:sz w:val="28"/>
          <w:szCs w:val="28"/>
        </w:rPr>
        <w:t>МБОУ  СОШ № 3   г. Невинномысск</w:t>
      </w:r>
    </w:p>
    <w:p w:rsidR="006913F1" w:rsidRPr="00C23380" w:rsidRDefault="00594E83" w:rsidP="00C23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124460</wp:posOffset>
            </wp:positionV>
            <wp:extent cx="1608455" cy="1079500"/>
            <wp:effectExtent l="0" t="0" r="0" b="0"/>
            <wp:wrapSquare wrapText="bothSides"/>
            <wp:docPr id="2" name="Рисунок 2" descr="http://trucksystems.ru/images/site/2014/daf7a58b16d91111111.png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D3F25837-670E-48B6-A74D-A70B69490F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trucksystems.ru/images/site/2014/daf7a58b16d91111111.png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D3F25837-670E-48B6-A74D-A70B69490F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79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94E83" w:rsidRPr="00C23380" w:rsidRDefault="00594E83" w:rsidP="00C2338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4E83" w:rsidRPr="00C23380" w:rsidRDefault="00594E83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«Нажить  много денег – храбрость, сохранить  их мудрость,</w:t>
      </w:r>
    </w:p>
    <w:p w:rsidR="00594E83" w:rsidRPr="00C23380" w:rsidRDefault="00594E83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а умело расходовать  - искусство».</w:t>
      </w:r>
    </w:p>
    <w:p w:rsidR="00594E83" w:rsidRPr="00C23380" w:rsidRDefault="00594E83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Ауэрбах  Бертольд, немецкий писатель</w:t>
      </w:r>
    </w:p>
    <w:p w:rsidR="00594E83" w:rsidRPr="00C23380" w:rsidRDefault="00594E83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E83" w:rsidRPr="00C23380" w:rsidRDefault="00594E83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F3" w:rsidRPr="00C23380" w:rsidRDefault="006913F1" w:rsidP="00C2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СРЕДА И МЕСТО В НЕЙ </w:t>
      </w:r>
      <w:proofErr w:type="gramStart"/>
      <w:r w:rsidRPr="00C23380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proofErr w:type="gramEnd"/>
      <w:r w:rsidRPr="00C233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09F3" w:rsidRPr="00C23380" w:rsidRDefault="006913F1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</w:t>
      </w:r>
      <w:r w:rsidR="001B09F3" w:rsidRPr="00C23380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 СОШ № 3 и Лицея №6 является социализация личности. </w:t>
      </w:r>
    </w:p>
    <w:p w:rsidR="001B09F3" w:rsidRPr="00C23380" w:rsidRDefault="006913F1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</w:t>
      </w:r>
      <w:r w:rsidR="001B09F3" w:rsidRPr="00C23380">
        <w:rPr>
          <w:rFonts w:ascii="Times New Roman" w:hAnsi="Times New Roman" w:cs="Times New Roman"/>
          <w:sz w:val="28"/>
          <w:szCs w:val="28"/>
        </w:rPr>
        <w:t xml:space="preserve">Обучение финансовой грамотности одно из условий развития экономической культуры мышления.  Формирование основ финансовых знаний о домашнем хозяйстве, о потребностях человека и общества, путях их удовлетворения неотъемлемое направление социализации личности. </w:t>
      </w:r>
    </w:p>
    <w:p w:rsidR="001B09F3" w:rsidRPr="00C23380" w:rsidRDefault="006913F1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</w:t>
      </w:r>
      <w:r w:rsidR="001B09F3" w:rsidRPr="00C23380">
        <w:rPr>
          <w:rFonts w:ascii="Times New Roman" w:hAnsi="Times New Roman" w:cs="Times New Roman"/>
          <w:sz w:val="28"/>
          <w:szCs w:val="28"/>
        </w:rPr>
        <w:t xml:space="preserve">Кейс-игра проводится в рамках 5 дневной  профильной смены для учащихся 9-11 классов на весенних каникулах 2017-2018 учебного года. </w:t>
      </w:r>
    </w:p>
    <w:p w:rsidR="006913F1" w:rsidRPr="00C23380" w:rsidRDefault="006913F1" w:rsidP="00C23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F3" w:rsidRPr="00C23380" w:rsidRDefault="001B09F3" w:rsidP="00C2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ИДЕЯ </w:t>
      </w:r>
      <w:proofErr w:type="gramStart"/>
      <w:r w:rsidRPr="00C23380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proofErr w:type="gramEnd"/>
    </w:p>
    <w:p w:rsidR="006913F1" w:rsidRPr="00C23380" w:rsidRDefault="006913F1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Идея игры: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 Город объединяет всех участников, в городе действуют  игровые товарно-денежные отношения,  игровые безналичные  деньги, работают предприниматели,  банк, супермаркет,  школы бизнеса. </w:t>
      </w:r>
      <w:r w:rsidR="00254892" w:rsidRPr="00C23380">
        <w:rPr>
          <w:rFonts w:ascii="Times New Roman" w:hAnsi="Times New Roman" w:cs="Times New Roman"/>
          <w:sz w:val="28"/>
          <w:szCs w:val="28"/>
        </w:rPr>
        <w:t>Все участники игры находятся в одинаковых стартовых условиях. Повысить свою квалификацию и получить дополнительный доход можно путем решения финансовых задач.</w:t>
      </w:r>
    </w:p>
    <w:p w:rsidR="006913F1" w:rsidRPr="00C23380" w:rsidRDefault="006913F1" w:rsidP="00C23380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Cs/>
          <w:i/>
          <w:iCs/>
          <w:sz w:val="28"/>
          <w:szCs w:val="28"/>
        </w:rPr>
        <w:t>Все участники игры находятся в одинаковых стартовых условиях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13F1" w:rsidRPr="00C23380" w:rsidRDefault="006913F1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Субъекты игры: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 «выпу</w:t>
      </w:r>
      <w:r w:rsidR="00254892" w:rsidRPr="00C23380">
        <w:rPr>
          <w:rFonts w:ascii="Times New Roman" w:hAnsi="Times New Roman" w:cs="Times New Roman"/>
          <w:bCs/>
          <w:sz w:val="28"/>
          <w:szCs w:val="28"/>
        </w:rPr>
        <w:t>скники школ», «предприниматели».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892" w:rsidRPr="00C23380" w:rsidRDefault="00254892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proofErr w:type="gramStart"/>
      <w:r w:rsidRPr="00C23380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proofErr w:type="spellEnd"/>
      <w:proofErr w:type="gramEnd"/>
      <w:r w:rsidRPr="00C233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4892" w:rsidRPr="00C23380" w:rsidRDefault="00254892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игроков убеждение, что получение доходной работы зависит от формирования личного капитала и его наращивания, путем самообразования и повышения квалификации, на умение разумно распоряжаться деньгами и управлять личным бюджетом. </w:t>
      </w:r>
    </w:p>
    <w:p w:rsidR="00254892" w:rsidRPr="00C23380" w:rsidRDefault="00254892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proofErr w:type="spellStart"/>
      <w:proofErr w:type="gramStart"/>
      <w:r w:rsidRPr="00C23380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proofErr w:type="spellEnd"/>
      <w:proofErr w:type="gramEnd"/>
      <w:r w:rsidRPr="00C233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54892" w:rsidRPr="00C23380" w:rsidRDefault="00254892" w:rsidP="00C2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Научить игроков ориентироваться в современных финансовых  отношениях.</w:t>
      </w:r>
    </w:p>
    <w:p w:rsidR="00254892" w:rsidRPr="00C23380" w:rsidRDefault="00254892" w:rsidP="00C2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Освоить модель грамотного финансового поведения.</w:t>
      </w:r>
    </w:p>
    <w:p w:rsidR="00254892" w:rsidRPr="00C23380" w:rsidRDefault="00254892" w:rsidP="00C2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Профориентация участников </w:t>
      </w:r>
      <w:proofErr w:type="spellStart"/>
      <w:proofErr w:type="gramStart"/>
      <w:r w:rsidRPr="00C23380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 w:rsidRPr="00C23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892" w:rsidRPr="00C23380" w:rsidRDefault="00254892" w:rsidP="00C23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     Развитие понятия, что для устройства на работу следует постоянно повышать свою квалификацию, которое требует  дополнительных усилий или/и финансовых затрат, но одновременно дает возможность повысить шансы на получение работы с высоким заработком.</w:t>
      </w:r>
    </w:p>
    <w:p w:rsidR="00254892" w:rsidRPr="00C23380" w:rsidRDefault="006913F1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Задачи участников игры: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  максимально увеличить свой личный капитал, перейти на более высокий уровень квалификации, повысить свои доходы и выиграть в рейтинге. </w:t>
      </w:r>
    </w:p>
    <w:p w:rsidR="00254892" w:rsidRPr="00C23380" w:rsidRDefault="006913F1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i/>
          <w:sz w:val="28"/>
          <w:szCs w:val="28"/>
        </w:rPr>
        <w:t>Выпускники д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олжны стремиться повысить свою квалификацию и найти наиболее высокооплачиваемую работу.  </w:t>
      </w:r>
    </w:p>
    <w:p w:rsidR="006913F1" w:rsidRPr="00C23380" w:rsidRDefault="006913F1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Предприниматели 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 - нанять большее количество высококвалифицированных специалистов, получить максимальный доход.  Не нарушать  условия кейса. </w:t>
      </w:r>
    </w:p>
    <w:p w:rsidR="006913F1" w:rsidRPr="00C23380" w:rsidRDefault="006913F1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Локации игры:</w:t>
      </w:r>
      <w:r w:rsidRPr="00C23380">
        <w:rPr>
          <w:rFonts w:ascii="Times New Roman" w:hAnsi="Times New Roman" w:cs="Times New Roman"/>
          <w:bCs/>
          <w:sz w:val="28"/>
          <w:szCs w:val="28"/>
        </w:rPr>
        <w:t xml:space="preserve"> «банк», «ВУЗЫ, ППО, центры повышения квалификации», «супермаркет», «центр досуга и развлечений»,  «центр занятости населения», «счетная палата». </w:t>
      </w:r>
    </w:p>
    <w:p w:rsidR="00C23380" w:rsidRPr="00C23380" w:rsidRDefault="00C23380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ИНТЕРАКТИВНЫЕ ФОРМЫ РАБОТЫ:</w:t>
      </w:r>
    </w:p>
    <w:p w:rsidR="009F44E6" w:rsidRPr="00C23380" w:rsidRDefault="009F44E6" w:rsidP="00C233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1013"/>
        <w:gridCol w:w="6662"/>
        <w:gridCol w:w="170"/>
      </w:tblGrid>
      <w:tr w:rsidR="00254892" w:rsidRPr="00C23380" w:rsidTr="00C23380">
        <w:trPr>
          <w:gridAfter w:val="1"/>
          <w:wAfter w:w="170" w:type="dxa"/>
          <w:trHeight w:val="196"/>
        </w:trPr>
        <w:tc>
          <w:tcPr>
            <w:tcW w:w="105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9F44E6" w:rsidP="00C23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ЕЖЕДНЕВНЫЙ АЛГОРИТМ  </w:t>
            </w:r>
            <w:proofErr w:type="gramStart"/>
            <w:r w:rsidRPr="00C23380">
              <w:rPr>
                <w:rFonts w:ascii="Times New Roman" w:hAnsi="Times New Roman" w:cs="Times New Roman"/>
                <w:b/>
                <w:sz w:val="28"/>
                <w:szCs w:val="28"/>
              </w:rPr>
              <w:t>КЕЙС-ИГРЫ</w:t>
            </w:r>
            <w:proofErr w:type="gramEnd"/>
            <w:r w:rsidRPr="00C233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4892" w:rsidRPr="00C23380" w:rsidTr="00C23380">
        <w:trPr>
          <w:trHeight w:val="840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Установочный доклад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заседание.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участников кейса и информации по финансовой грамотности по теме дня </w:t>
            </w:r>
          </w:p>
        </w:tc>
      </w:tr>
      <w:tr w:rsidR="00254892" w:rsidRPr="00C23380" w:rsidTr="00C23380">
        <w:trPr>
          <w:trHeight w:val="1103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Проектная сессия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командах.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первого варианта решения кейса, групповых целей на игровой день, стратегии и способов их достижения (проекта домохозяйства по повышению благосостояния семьи) </w:t>
            </w:r>
          </w:p>
        </w:tc>
      </w:tr>
      <w:tr w:rsidR="00254892" w:rsidRPr="00C23380" w:rsidTr="00C23380">
        <w:trPr>
          <w:trHeight w:val="807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ФИРИ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цикл игры.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игровой имитации первого варианта проекта домохозяйства по повышению благосостояния семьи </w:t>
            </w:r>
          </w:p>
        </w:tc>
      </w:tr>
      <w:tr w:rsidR="00254892" w:rsidRPr="00C23380" w:rsidTr="00C23380">
        <w:trPr>
          <w:trHeight w:val="1089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Экспертно-консультативная сессия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команд.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первого цикла игры и первого варианта проекта домохозяйства по повышению благосостояния </w:t>
            </w:r>
            <w:r w:rsidRPr="00C23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разработка второго варианта проекта, получение консультац</w:t>
            </w:r>
            <w:proofErr w:type="gramStart"/>
            <w:r w:rsidRPr="00C23380">
              <w:rPr>
                <w:rFonts w:ascii="Times New Roman" w:hAnsi="Times New Roman" w:cs="Times New Roman"/>
                <w:sz w:val="28"/>
                <w:szCs w:val="28"/>
              </w:rPr>
              <w:t>ии у э</w:t>
            </w:r>
            <w:proofErr w:type="gramEnd"/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кспертов </w:t>
            </w:r>
          </w:p>
        </w:tc>
      </w:tr>
      <w:tr w:rsidR="00254892" w:rsidRPr="00C23380" w:rsidTr="00C23380">
        <w:trPr>
          <w:trHeight w:val="1077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Аналитическая сессия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командах.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процесса и результатов реализации первого и второго варианта проекта домохозяйства по повышению благосостояния семьи, подготовка выступления и вопросов на круглый стол </w:t>
            </w:r>
          </w:p>
        </w:tc>
      </w:tr>
      <w:tr w:rsidR="00254892" w:rsidRPr="00C23380" w:rsidTr="00C23380">
        <w:trPr>
          <w:trHeight w:val="1349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заседание.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команд на кругом </w:t>
            </w:r>
            <w:proofErr w:type="gramStart"/>
            <w:r w:rsidRPr="00C23380">
              <w:rPr>
                <w:rFonts w:ascii="Times New Roman" w:hAnsi="Times New Roman" w:cs="Times New Roman"/>
                <w:sz w:val="28"/>
                <w:szCs w:val="28"/>
              </w:rPr>
              <w:t>столе</w:t>
            </w:r>
            <w:proofErr w:type="gramEnd"/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 о сценариях и способах повышения благосостояния домохозяйств, общее обсуждение, выбор наиболее эффективных стратегий и оптимальных способов достижения благосостояния семьи </w:t>
            </w:r>
          </w:p>
        </w:tc>
      </w:tr>
      <w:tr w:rsidR="00254892" w:rsidRPr="00C23380" w:rsidTr="00C23380">
        <w:trPr>
          <w:trHeight w:val="1070"/>
        </w:trPr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Групповая рефлексия </w:t>
            </w:r>
          </w:p>
        </w:tc>
        <w:tc>
          <w:tcPr>
            <w:tcW w:w="1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6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54892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группах (объединение нескольких команд).</w:t>
            </w:r>
          </w:p>
          <w:p w:rsidR="00000000" w:rsidRPr="00C23380" w:rsidRDefault="00254892" w:rsidP="00C233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8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игрового дня, анализ личных и командных достижений и неудач, формулирование игровых целей на следующий день </w:t>
            </w:r>
          </w:p>
        </w:tc>
      </w:tr>
    </w:tbl>
    <w:p w:rsidR="006913F1" w:rsidRPr="00C23380" w:rsidRDefault="006913F1" w:rsidP="00C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4E6" w:rsidRPr="00C23380" w:rsidRDefault="009F44E6" w:rsidP="00C23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4E6" w:rsidRPr="00C23380" w:rsidRDefault="009F44E6" w:rsidP="00C2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000000" w:rsidRPr="00C23380" w:rsidRDefault="00582C4F" w:rsidP="00C233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</w:t>
      </w:r>
      <w:r w:rsidRPr="00C23380">
        <w:rPr>
          <w:rFonts w:ascii="Times New Roman" w:hAnsi="Times New Roman" w:cs="Times New Roman"/>
          <w:sz w:val="28"/>
          <w:szCs w:val="28"/>
        </w:rPr>
        <w:t xml:space="preserve">Компьютер, принтер, </w:t>
      </w:r>
      <w:proofErr w:type="spellStart"/>
      <w:r w:rsidRPr="00C23380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C23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C23380" w:rsidRDefault="00582C4F" w:rsidP="00C233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</w:t>
      </w:r>
      <w:r w:rsidRPr="00C23380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</w:t>
      </w:r>
    </w:p>
    <w:p w:rsidR="00000000" w:rsidRPr="00C23380" w:rsidRDefault="00582C4F" w:rsidP="00C233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15 столов, 80 стульев, оформление места проведения  игры.</w:t>
      </w:r>
    </w:p>
    <w:p w:rsidR="009F44E6" w:rsidRPr="00C23380" w:rsidRDefault="009F44E6" w:rsidP="00C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4E6" w:rsidRPr="00C23380" w:rsidRDefault="009F44E6" w:rsidP="00C2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</w:p>
    <w:p w:rsidR="009F44E6" w:rsidRPr="00C23380" w:rsidRDefault="009F44E6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>1.«Азбука финансовой грамотности»</w:t>
      </w:r>
      <w:r w:rsidR="00C23380" w:rsidRPr="00C23380">
        <w:rPr>
          <w:rFonts w:ascii="Times New Roman" w:hAnsi="Times New Roman" w:cs="Times New Roman"/>
          <w:sz w:val="28"/>
          <w:szCs w:val="28"/>
        </w:rPr>
        <w:t xml:space="preserve">. </w:t>
      </w:r>
      <w:r w:rsidRPr="00C23380">
        <w:rPr>
          <w:rFonts w:ascii="Times New Roman" w:hAnsi="Times New Roman" w:cs="Times New Roman"/>
          <w:sz w:val="28"/>
          <w:szCs w:val="28"/>
        </w:rPr>
        <w:t xml:space="preserve">Методическое пособие для педагогов организаций дополнительного образования и детских выездных оздоровительно-просветительских лагерей/  А.Ю Губанов, Т.М. Губанова, В.Р. </w:t>
      </w:r>
      <w:proofErr w:type="spellStart"/>
      <w:r w:rsidRPr="00C23380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C23380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C23380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C23380">
        <w:rPr>
          <w:rFonts w:ascii="Times New Roman" w:hAnsi="Times New Roman" w:cs="Times New Roman"/>
          <w:sz w:val="28"/>
          <w:szCs w:val="28"/>
        </w:rPr>
        <w:t xml:space="preserve">,  А.В.Нечипоренко -  Электронное издание -  М.: 2017 г. </w:t>
      </w:r>
    </w:p>
    <w:p w:rsidR="001B09F3" w:rsidRPr="00C23380" w:rsidRDefault="009F44E6" w:rsidP="00C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380">
        <w:rPr>
          <w:rFonts w:ascii="Times New Roman" w:hAnsi="Times New Roman" w:cs="Times New Roman"/>
          <w:sz w:val="28"/>
          <w:szCs w:val="28"/>
        </w:rPr>
        <w:t xml:space="preserve"> 2. Справочник школьника</w:t>
      </w:r>
      <w:proofErr w:type="gramStart"/>
      <w:r w:rsidRPr="00C2338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23380">
        <w:rPr>
          <w:rFonts w:ascii="Times New Roman" w:hAnsi="Times New Roman" w:cs="Times New Roman"/>
          <w:sz w:val="28"/>
          <w:szCs w:val="28"/>
        </w:rPr>
        <w:t>Азбука финансовой грамотности». (Информационн</w:t>
      </w:r>
      <w:proofErr w:type="gramStart"/>
      <w:r w:rsidRPr="00C233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3380">
        <w:rPr>
          <w:rFonts w:ascii="Times New Roman" w:hAnsi="Times New Roman" w:cs="Times New Roman"/>
          <w:sz w:val="28"/>
          <w:szCs w:val="28"/>
        </w:rPr>
        <w:t xml:space="preserve"> просветительское пособие для участников кейс- игры в детских выездных </w:t>
      </w:r>
      <w:proofErr w:type="spellStart"/>
      <w:r w:rsidRPr="00C23380">
        <w:rPr>
          <w:rFonts w:ascii="Times New Roman" w:hAnsi="Times New Roman" w:cs="Times New Roman"/>
          <w:sz w:val="28"/>
          <w:szCs w:val="28"/>
        </w:rPr>
        <w:t>оздорови</w:t>
      </w:r>
      <w:r w:rsidR="00C23380">
        <w:rPr>
          <w:rFonts w:ascii="Times New Roman" w:hAnsi="Times New Roman" w:cs="Times New Roman"/>
          <w:sz w:val="28"/>
          <w:szCs w:val="28"/>
        </w:rPr>
        <w:t>-</w:t>
      </w:r>
      <w:r w:rsidRPr="00C23380">
        <w:rPr>
          <w:rFonts w:ascii="Times New Roman" w:hAnsi="Times New Roman" w:cs="Times New Roman"/>
          <w:sz w:val="28"/>
          <w:szCs w:val="28"/>
        </w:rPr>
        <w:t>ельно-просветительских</w:t>
      </w:r>
      <w:proofErr w:type="spellEnd"/>
      <w:r w:rsidRPr="00C23380">
        <w:rPr>
          <w:rFonts w:ascii="Times New Roman" w:hAnsi="Times New Roman" w:cs="Times New Roman"/>
          <w:sz w:val="28"/>
          <w:szCs w:val="28"/>
        </w:rPr>
        <w:t xml:space="preserve"> лагерях)/ А.Ю Губанов, Т.М. Губанова, В.Р. </w:t>
      </w:r>
      <w:proofErr w:type="spellStart"/>
      <w:r w:rsidRPr="00C23380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C23380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C23380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C23380">
        <w:rPr>
          <w:rFonts w:ascii="Times New Roman" w:hAnsi="Times New Roman" w:cs="Times New Roman"/>
          <w:sz w:val="28"/>
          <w:szCs w:val="28"/>
        </w:rPr>
        <w:t>,  А.В.Нечипоренко  -  М.: 2017 г.</w:t>
      </w:r>
    </w:p>
    <w:p w:rsidR="001B09F3" w:rsidRPr="00C23380" w:rsidRDefault="001B09F3" w:rsidP="00C23380">
      <w:pPr>
        <w:rPr>
          <w:rFonts w:ascii="Times New Roman" w:hAnsi="Times New Roman" w:cs="Times New Roman"/>
          <w:sz w:val="28"/>
          <w:szCs w:val="28"/>
        </w:rPr>
      </w:pPr>
    </w:p>
    <w:p w:rsidR="009011BF" w:rsidRPr="001B09F3" w:rsidRDefault="009011BF">
      <w:pPr>
        <w:rPr>
          <w:rFonts w:ascii="Times New Roman" w:hAnsi="Times New Roman" w:cs="Times New Roman"/>
          <w:sz w:val="24"/>
          <w:szCs w:val="24"/>
        </w:rPr>
      </w:pPr>
    </w:p>
    <w:sectPr w:rsidR="009011BF" w:rsidRPr="001B09F3" w:rsidSect="0025489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478"/>
    <w:multiLevelType w:val="hybridMultilevel"/>
    <w:tmpl w:val="045EF4A2"/>
    <w:lvl w:ilvl="0" w:tplc="6C5E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2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2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F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4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6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BA2AE7"/>
    <w:multiLevelType w:val="hybridMultilevel"/>
    <w:tmpl w:val="82CA1DEC"/>
    <w:lvl w:ilvl="0" w:tplc="38E2A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AE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E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8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0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723A1B"/>
    <w:multiLevelType w:val="hybridMultilevel"/>
    <w:tmpl w:val="D0B445A2"/>
    <w:lvl w:ilvl="0" w:tplc="E990C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8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E3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69C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1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4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47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2D1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621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09F3"/>
    <w:rsid w:val="001B09F3"/>
    <w:rsid w:val="001C5D74"/>
    <w:rsid w:val="00254892"/>
    <w:rsid w:val="005822A9"/>
    <w:rsid w:val="00582C4F"/>
    <w:rsid w:val="00594E83"/>
    <w:rsid w:val="006913F1"/>
    <w:rsid w:val="009011BF"/>
    <w:rsid w:val="009F44E6"/>
    <w:rsid w:val="00AF5EC4"/>
    <w:rsid w:val="00C2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4"/>
  </w:style>
  <w:style w:type="paragraph" w:styleId="2">
    <w:name w:val="heading 2"/>
    <w:basedOn w:val="a"/>
    <w:link w:val="20"/>
    <w:uiPriority w:val="9"/>
    <w:qFormat/>
    <w:rsid w:val="001C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1C5D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1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rsid w:val="001C5D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5D74"/>
    <w:pPr>
      <w:ind w:left="720"/>
      <w:contextualSpacing/>
    </w:pPr>
  </w:style>
  <w:style w:type="paragraph" w:customStyle="1" w:styleId="a6">
    <w:name w:val="АА"/>
    <w:basedOn w:val="a"/>
    <w:qFormat/>
    <w:rsid w:val="001C5D74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9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dcterms:created xsi:type="dcterms:W3CDTF">2017-11-20T19:27:00Z</dcterms:created>
  <dcterms:modified xsi:type="dcterms:W3CDTF">2017-11-20T20:05:00Z</dcterms:modified>
</cp:coreProperties>
</file>