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EB" w:rsidRDefault="00B330EB" w:rsidP="00B330EB">
      <w:pPr>
        <w:pStyle w:val="1"/>
        <w:spacing w:before="0" w:beforeAutospacing="0" w:after="270" w:afterAutospacing="0" w:line="72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b w:val="0"/>
          <w:bCs w:val="0"/>
          <w:color w:val="262626"/>
          <w:spacing w:val="-2"/>
          <w:sz w:val="68"/>
          <w:szCs w:val="68"/>
        </w:rPr>
        <w:t xml:space="preserve">7 лучших книг о </w:t>
      </w:r>
      <w:bookmarkStart w:id="0" w:name="_GoBack"/>
      <w:bookmarkEnd w:id="0"/>
      <w:r>
        <w:rPr>
          <w:rFonts w:ascii="PT Serif" w:hAnsi="PT Serif" w:cs="Arial"/>
          <w:b w:val="0"/>
          <w:bCs w:val="0"/>
          <w:color w:val="262626"/>
          <w:spacing w:val="-2"/>
          <w:sz w:val="68"/>
          <w:szCs w:val="68"/>
        </w:rPr>
        <w:t>подростках</w:t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1. «Ваш беспокойный подросток» Роберт и Джин </w:t>
      </w:r>
      <w:proofErr w:type="spellStart"/>
      <w:r>
        <w:rPr>
          <w:rFonts w:ascii="PT Serif" w:hAnsi="PT Serif" w:cs="Arial"/>
          <w:color w:val="262626"/>
        </w:rPr>
        <w:t>Байярд</w:t>
      </w:r>
      <w:proofErr w:type="spellEnd"/>
      <w:r>
        <w:rPr>
          <w:rStyle w:val="apple-converted-space"/>
          <w:rFonts w:ascii="PT Serif" w:hAnsi="PT Serif" w:cs="Arial"/>
          <w:color w:val="262626"/>
        </w:rPr>
        <w:t> 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Лучшая книга для родителей, утративших взаимопонимание с ребенком. Ее авторы, семейные психотерапевты и родители пятерых детей Роберт и Джин </w:t>
      </w:r>
      <w:proofErr w:type="spellStart"/>
      <w:r>
        <w:rPr>
          <w:rFonts w:ascii="PT Serif" w:hAnsi="PT Serif" w:cs="Arial"/>
          <w:color w:val="262626"/>
        </w:rPr>
        <w:t>Байярд</w:t>
      </w:r>
      <w:proofErr w:type="spellEnd"/>
      <w:r>
        <w:rPr>
          <w:rFonts w:ascii="PT Serif" w:hAnsi="PT Serif" w:cs="Arial"/>
          <w:color w:val="262626"/>
        </w:rPr>
        <w:t xml:space="preserve">, уверены в том, что задача родителей подростков — во что бы то ни стало сохранять равноправные отношения с детьми. Доверять им, принимать их такими, какие они есть, быть искренними. Нередко для этого взрослым приходится меняться самим. Живая книга </w:t>
      </w:r>
      <w:proofErr w:type="gramStart"/>
      <w:r>
        <w:rPr>
          <w:rFonts w:ascii="PT Serif" w:hAnsi="PT Serif" w:cs="Arial"/>
          <w:color w:val="262626"/>
        </w:rPr>
        <w:t>со</w:t>
      </w:r>
      <w:proofErr w:type="gramEnd"/>
      <w:r>
        <w:rPr>
          <w:rFonts w:ascii="PT Serif" w:hAnsi="PT Serif" w:cs="Arial"/>
          <w:color w:val="262626"/>
        </w:rPr>
        <w:t xml:space="preserve"> множеством узнаваемых ситуаций.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Академический проект, 2013.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3795546" cy="2085947"/>
            <wp:effectExtent l="19050" t="0" r="0" b="0"/>
            <wp:docPr id="7" name="Рисунок 7" descr="7 лучших книг о подростках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лучших книг о подростках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48" cy="208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2. «Как говорить, чтобы подростки слушали, и как слушать, чтобы подростки говорили» Адель Фабер, </w:t>
      </w:r>
      <w:proofErr w:type="spellStart"/>
      <w:r>
        <w:rPr>
          <w:rFonts w:ascii="PT Serif" w:hAnsi="PT Serif" w:cs="Arial"/>
          <w:color w:val="262626"/>
        </w:rPr>
        <w:t>Элейн</w:t>
      </w:r>
      <w:proofErr w:type="spellEnd"/>
      <w:r>
        <w:rPr>
          <w:rFonts w:ascii="PT Serif" w:hAnsi="PT Serif" w:cs="Arial"/>
          <w:color w:val="262626"/>
        </w:rPr>
        <w:t xml:space="preserve"> </w:t>
      </w:r>
      <w:proofErr w:type="spellStart"/>
      <w:r>
        <w:rPr>
          <w:rFonts w:ascii="PT Serif" w:hAnsi="PT Serif" w:cs="Arial"/>
          <w:color w:val="262626"/>
        </w:rPr>
        <w:t>Мазлиш</w:t>
      </w:r>
      <w:proofErr w:type="spellEnd"/>
      <w:r>
        <w:rPr>
          <w:rStyle w:val="apple-converted-space"/>
          <w:rFonts w:ascii="PT Serif" w:hAnsi="PT Serif" w:cs="Arial"/>
          <w:color w:val="262626"/>
        </w:rPr>
        <w:t> 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Адель Фабер и </w:t>
      </w:r>
      <w:proofErr w:type="spellStart"/>
      <w:r>
        <w:rPr>
          <w:rFonts w:ascii="PT Serif" w:hAnsi="PT Serif" w:cs="Arial"/>
          <w:color w:val="262626"/>
        </w:rPr>
        <w:t>Элейн</w:t>
      </w:r>
      <w:proofErr w:type="spellEnd"/>
      <w:r>
        <w:rPr>
          <w:rFonts w:ascii="PT Serif" w:hAnsi="PT Serif" w:cs="Arial"/>
          <w:color w:val="262626"/>
        </w:rPr>
        <w:t xml:space="preserve"> </w:t>
      </w:r>
      <w:proofErr w:type="spellStart"/>
      <w:r>
        <w:rPr>
          <w:rFonts w:ascii="PT Serif" w:hAnsi="PT Serif" w:cs="Arial"/>
          <w:color w:val="262626"/>
        </w:rPr>
        <w:t>Мазлиш</w:t>
      </w:r>
      <w:proofErr w:type="spellEnd"/>
      <w:r>
        <w:rPr>
          <w:rFonts w:ascii="PT Serif" w:hAnsi="PT Serif" w:cs="Arial"/>
          <w:color w:val="262626"/>
        </w:rPr>
        <w:t xml:space="preserve"> — ученицы американского психолога </w:t>
      </w:r>
      <w:proofErr w:type="spellStart"/>
      <w:r>
        <w:rPr>
          <w:rFonts w:ascii="PT Serif" w:hAnsi="PT Serif" w:cs="Arial"/>
          <w:color w:val="262626"/>
        </w:rPr>
        <w:t>ХаймаДжайнотта</w:t>
      </w:r>
      <w:proofErr w:type="spellEnd"/>
      <w:r>
        <w:rPr>
          <w:rFonts w:ascii="PT Serif" w:hAnsi="PT Serif" w:cs="Arial"/>
          <w:color w:val="262626"/>
        </w:rPr>
        <w:t>, многодетные мамы и авторы нескольких эффективных руководств, касающихся отношений в семье.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В основе этой книги — мастер-классы, которые авторы проводили с родителями подростков. Участники тренинга обсуждают те ситуации взаимной «глухоты», которые прекрасно знакомы многим из нас.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Как вести себя, когда подросток бросает вызов? Как реагировать, если сын переходит все границы? Что делать, если дочь с нами не считается? Книга, прочитав которую легче решиться и попробовать что-то изменить.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proofErr w:type="spellStart"/>
      <w:r>
        <w:rPr>
          <w:rFonts w:ascii="PT Serif" w:hAnsi="PT Serif" w:cs="Arial"/>
          <w:color w:val="262626"/>
        </w:rPr>
        <w:t>Эксмо</w:t>
      </w:r>
      <w:proofErr w:type="spellEnd"/>
      <w:r>
        <w:rPr>
          <w:rFonts w:ascii="PT Serif" w:hAnsi="PT Serif" w:cs="Arial"/>
          <w:color w:val="262626"/>
        </w:rPr>
        <w:t>, 2012.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3877090" cy="2130762"/>
            <wp:effectExtent l="19050" t="0" r="9110" b="0"/>
            <wp:docPr id="6" name="Рисунок 6" descr="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13" cy="21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3. «На стороне подростка» Франсуаза </w:t>
      </w:r>
      <w:proofErr w:type="spellStart"/>
      <w:r>
        <w:rPr>
          <w:rFonts w:ascii="PT Serif" w:hAnsi="PT Serif" w:cs="Arial"/>
          <w:color w:val="262626"/>
        </w:rPr>
        <w:t>Дольто</w:t>
      </w:r>
      <w:proofErr w:type="spellEnd"/>
      <w:r>
        <w:rPr>
          <w:rStyle w:val="apple-converted-space"/>
          <w:rFonts w:ascii="PT Serif" w:hAnsi="PT Serif" w:cs="Arial"/>
          <w:color w:val="262626"/>
        </w:rPr>
        <w:t> 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Глубокая деликатная книга классика детского психоанализа, француженки Франсуазы </w:t>
      </w:r>
      <w:proofErr w:type="spellStart"/>
      <w:r>
        <w:rPr>
          <w:rFonts w:ascii="PT Serif" w:hAnsi="PT Serif" w:cs="Arial"/>
          <w:color w:val="262626"/>
        </w:rPr>
        <w:t>Дольто</w:t>
      </w:r>
      <w:proofErr w:type="spellEnd"/>
      <w:r>
        <w:rPr>
          <w:rFonts w:ascii="PT Serif" w:hAnsi="PT Serif" w:cs="Arial"/>
          <w:color w:val="262626"/>
        </w:rPr>
        <w:t xml:space="preserve"> (1908–1988) о внутреннем мире и взрослении подростков. О переломных моментах отрочества, становлении сексуальности, одиночестве, склонности детей к суицидам и школьных трудностях.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Образ подростка показан в широком культурно-историческом контексте. Но в книге много и практических идей, есть и подробные таблицы с физиологическими параметрами взросления и поведения подростков от 10 до 16 лет.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Рама </w:t>
      </w:r>
      <w:proofErr w:type="spellStart"/>
      <w:r>
        <w:rPr>
          <w:rFonts w:ascii="PT Serif" w:hAnsi="PT Serif" w:cs="Arial"/>
          <w:color w:val="262626"/>
        </w:rPr>
        <w:t>Паблишинг</w:t>
      </w:r>
      <w:proofErr w:type="spellEnd"/>
      <w:r>
        <w:rPr>
          <w:rFonts w:ascii="PT Serif" w:hAnsi="PT Serif" w:cs="Arial"/>
          <w:color w:val="262626"/>
        </w:rPr>
        <w:t>, 2013.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4114800" cy="2261402"/>
            <wp:effectExtent l="19050" t="0" r="0" b="0"/>
            <wp:docPr id="5" name="Рисунок 5" descr="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80" cy="22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4. «Пока ваш подросток не свел вас с ума» Найджел </w:t>
      </w:r>
      <w:proofErr w:type="spellStart"/>
      <w:r>
        <w:rPr>
          <w:rFonts w:ascii="PT Serif" w:hAnsi="PT Serif" w:cs="Arial"/>
          <w:color w:val="262626"/>
        </w:rPr>
        <w:t>Латта</w:t>
      </w:r>
      <w:proofErr w:type="spellEnd"/>
      <w:r>
        <w:rPr>
          <w:rStyle w:val="apple-converted-space"/>
          <w:rFonts w:ascii="PT Serif" w:hAnsi="PT Serif" w:cs="Arial"/>
          <w:color w:val="262626"/>
        </w:rPr>
        <w:t> 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Скандалы, грубость, алкоголь и наркотики, проблемы с полицией, депрессии и попытки суицида… Новозеландский психолог с 20-летним стажем и отец двоих сыновей Найджел </w:t>
      </w:r>
      <w:proofErr w:type="spellStart"/>
      <w:r>
        <w:rPr>
          <w:rFonts w:ascii="PT Serif" w:hAnsi="PT Serif" w:cs="Arial"/>
          <w:color w:val="262626"/>
        </w:rPr>
        <w:t>Латта</w:t>
      </w:r>
      <w:proofErr w:type="spellEnd"/>
      <w:r>
        <w:rPr>
          <w:rFonts w:ascii="PT Serif" w:hAnsi="PT Serif" w:cs="Arial"/>
          <w:color w:val="262626"/>
        </w:rPr>
        <w:t xml:space="preserve"> собрал самые трудные ситуации, с которыми сталкиваются родители подростков, и… постарался разрушить их иллюзии. Остросовременное руководство к действию, написанное легко и с прекрасным чувством юмора.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РИПОЛ Классик, 2012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4229587" cy="2324486"/>
            <wp:effectExtent l="19050" t="0" r="0" b="0"/>
            <wp:docPr id="4" name="Рисунок 4" descr="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03" cy="23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5. «Наши хорошие подростки» Нелли Литвак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После чтения этой книги остается явный тонизирующий эффект, столь необходимый растерянным родителям подростков.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Математик, преподаватель Университета </w:t>
      </w:r>
      <w:proofErr w:type="spellStart"/>
      <w:r>
        <w:rPr>
          <w:rFonts w:ascii="PT Serif" w:hAnsi="PT Serif" w:cs="Arial"/>
          <w:color w:val="262626"/>
        </w:rPr>
        <w:t>Твенте</w:t>
      </w:r>
      <w:proofErr w:type="spellEnd"/>
      <w:r>
        <w:rPr>
          <w:rFonts w:ascii="PT Serif" w:hAnsi="PT Serif" w:cs="Arial"/>
          <w:color w:val="262626"/>
        </w:rPr>
        <w:t xml:space="preserve"> (Голландия), мать двух дочерей Нелли Литвак смотрит на трудности в отношениях с детьми как на математические задачи: их легко решить, если знаешь верный алгоритм. Четко этот алгоритм формулируя, она советует вместе с тем не увлекаться воспитанием чрезмерно.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Подростки — «веселые, остроумные, смешные, полные идей</w:t>
      </w:r>
      <w:proofErr w:type="gramStart"/>
      <w:r>
        <w:rPr>
          <w:rFonts w:ascii="PT Serif" w:hAnsi="PT Serif" w:cs="Arial"/>
          <w:color w:val="262626"/>
        </w:rPr>
        <w:t>… Н</w:t>
      </w:r>
      <w:proofErr w:type="gramEnd"/>
      <w:r>
        <w:rPr>
          <w:rFonts w:ascii="PT Serif" w:hAnsi="PT Serif" w:cs="Arial"/>
          <w:color w:val="262626"/>
        </w:rPr>
        <w:t>асладитесь обществом детей, пока они не стали скучными взрослыми».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proofErr w:type="spellStart"/>
      <w:r>
        <w:rPr>
          <w:rFonts w:ascii="PT Serif" w:hAnsi="PT Serif" w:cs="Arial"/>
          <w:color w:val="262626"/>
        </w:rPr>
        <w:t>Альпина</w:t>
      </w:r>
      <w:proofErr w:type="spellEnd"/>
      <w:r>
        <w:rPr>
          <w:rFonts w:ascii="PT Serif" w:hAnsi="PT Serif" w:cs="Arial"/>
          <w:color w:val="262626"/>
        </w:rPr>
        <w:t xml:space="preserve"> нон-фикшн, 2012.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4392354" cy="2413939"/>
            <wp:effectExtent l="19050" t="0" r="8196" b="0"/>
            <wp:docPr id="3" name="Рисунок 3" descr="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63" cy="24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6. «Настоящие мальчики. Как спасти наших сыновей от мифов о мальчишестве» Уильям </w:t>
      </w:r>
      <w:proofErr w:type="spellStart"/>
      <w:r>
        <w:rPr>
          <w:rFonts w:ascii="PT Serif" w:hAnsi="PT Serif" w:cs="Arial"/>
          <w:color w:val="262626"/>
        </w:rPr>
        <w:t>Поллак</w:t>
      </w:r>
      <w:proofErr w:type="spellEnd"/>
      <w:r>
        <w:rPr>
          <w:rStyle w:val="apple-converted-space"/>
          <w:rFonts w:ascii="PT Serif" w:hAnsi="PT Serif" w:cs="Arial"/>
          <w:color w:val="262626"/>
        </w:rPr>
        <w:t> 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Осваивать «немужские», с точки зрения стереотипов, модели поведения мальчикам по-прежнему запрещено строгим Мальчишеским Кодексом. Американский психолог Уильям </w:t>
      </w:r>
      <w:proofErr w:type="spellStart"/>
      <w:r>
        <w:rPr>
          <w:rFonts w:ascii="PT Serif" w:hAnsi="PT Serif" w:cs="Arial"/>
          <w:color w:val="262626"/>
        </w:rPr>
        <w:t>Поллак</w:t>
      </w:r>
      <w:proofErr w:type="spellEnd"/>
      <w:r>
        <w:rPr>
          <w:rFonts w:ascii="PT Serif" w:hAnsi="PT Serif" w:cs="Arial"/>
          <w:color w:val="262626"/>
        </w:rPr>
        <w:t xml:space="preserve"> формулирует его так: не проявляй уязвимости, стремись доминировать, </w:t>
      </w:r>
      <w:r>
        <w:rPr>
          <w:rFonts w:ascii="PT Serif" w:hAnsi="PT Serif" w:cs="Arial"/>
          <w:color w:val="262626"/>
        </w:rPr>
        <w:lastRenderedPageBreak/>
        <w:t>обесценивай отношения, чтобы не страдать от разлуки и отвержения, не смей чувствовать, не смей привязываться.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Взрослым кажется, что так они растят настоящего мужчину. Но задача родителей в </w:t>
      </w:r>
      <w:proofErr w:type="gramStart"/>
      <w:r>
        <w:rPr>
          <w:rFonts w:ascii="PT Serif" w:hAnsi="PT Serif" w:cs="Arial"/>
          <w:color w:val="262626"/>
        </w:rPr>
        <w:t>обратном</w:t>
      </w:r>
      <w:proofErr w:type="gramEnd"/>
      <w:r>
        <w:rPr>
          <w:rFonts w:ascii="PT Serif" w:hAnsi="PT Serif" w:cs="Arial"/>
          <w:color w:val="262626"/>
        </w:rPr>
        <w:t xml:space="preserve"> — своим принятием и поддержкой дать мальчику разрешение быть настоящим мужчиной: не суперменом с бицепсами и стальным взглядом, а самим собой — живым, теплым, разным.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Ресурс, 2013.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3645037" cy="2003230"/>
            <wp:effectExtent l="19050" t="0" r="0" b="0"/>
            <wp:docPr id="2" name="Рисунок 2" descr="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53" cy="200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Default="00B330EB" w:rsidP="00B330EB">
      <w:pPr>
        <w:pStyle w:val="3"/>
        <w:spacing w:before="75" w:beforeAutospacing="0" w:after="6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7. «Наши подростки: воспитывать, понимать, любить»</w:t>
      </w:r>
      <w:r>
        <w:rPr>
          <w:rStyle w:val="apple-converted-space"/>
          <w:rFonts w:ascii="PT Serif" w:hAnsi="PT Serif" w:cs="Arial"/>
          <w:color w:val="262626"/>
        </w:rPr>
        <w:t> 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>Как развиваются дети, что их волнует больше всего, когда лучше говорить с ними о сексе, не опасен ли для них интернет, как найти верную интонацию и убедительные аргументы, чтобы ребенок услышал нашу позицию?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r>
        <w:rPr>
          <w:rFonts w:ascii="PT Serif" w:hAnsi="PT Serif" w:cs="Arial"/>
          <w:color w:val="262626"/>
        </w:rPr>
        <w:t xml:space="preserve">Эта книга, подготовленная при участии экспертов журнала </w:t>
      </w:r>
      <w:proofErr w:type="spellStart"/>
      <w:r>
        <w:rPr>
          <w:rFonts w:ascii="PT Serif" w:hAnsi="PT Serif" w:cs="Arial"/>
          <w:color w:val="262626"/>
        </w:rPr>
        <w:t>Psychologies</w:t>
      </w:r>
      <w:proofErr w:type="spellEnd"/>
      <w:r>
        <w:rPr>
          <w:rFonts w:ascii="PT Serif" w:hAnsi="PT Serif" w:cs="Arial"/>
          <w:color w:val="262626"/>
        </w:rPr>
        <w:t>, — настоящая энциклопедия и вместе с тем путеводитель для родителей подростков по «Территории TEENS». Информация и советы, собранные здесь, помогут родителям выполнить их миссию: преодолеть вместе с детьми сложности подросткового возраста и воспитать счастливых и самостоятельных взрослых.</w:t>
      </w:r>
    </w:p>
    <w:p w:rsidR="00B330EB" w:rsidRDefault="00B330EB" w:rsidP="00B330EB">
      <w:pPr>
        <w:pStyle w:val="a4"/>
        <w:spacing w:before="0" w:beforeAutospacing="0" w:after="210" w:afterAutospacing="0" w:line="360" w:lineRule="atLeast"/>
        <w:textAlignment w:val="baseline"/>
        <w:rPr>
          <w:rFonts w:ascii="PT Serif" w:hAnsi="PT Serif" w:cs="Arial"/>
          <w:color w:val="262626"/>
        </w:rPr>
      </w:pPr>
      <w:proofErr w:type="spellStart"/>
      <w:r>
        <w:rPr>
          <w:rFonts w:ascii="PT Serif" w:hAnsi="PT Serif" w:cs="Arial"/>
          <w:color w:val="262626"/>
        </w:rPr>
        <w:t>Clever</w:t>
      </w:r>
      <w:proofErr w:type="spellEnd"/>
      <w:r>
        <w:rPr>
          <w:rFonts w:ascii="PT Serif" w:hAnsi="PT Serif" w:cs="Arial"/>
          <w:color w:val="262626"/>
        </w:rPr>
        <w:t>, 2014.</w:t>
      </w:r>
    </w:p>
    <w:p w:rsidR="00B330EB" w:rsidRDefault="00B330EB" w:rsidP="00B330EB">
      <w:pPr>
        <w:spacing w:line="360" w:lineRule="atLeast"/>
        <w:jc w:val="center"/>
        <w:textAlignment w:val="baseline"/>
        <w:rPr>
          <w:rFonts w:ascii="PT Serif" w:hAnsi="PT Serif" w:cs="Arial"/>
          <w:color w:val="808080"/>
        </w:rPr>
      </w:pPr>
      <w:r>
        <w:rPr>
          <w:rFonts w:ascii="PT Serif" w:hAnsi="PT Serif" w:cs="Arial"/>
          <w:noProof/>
          <w:color w:val="808080"/>
          <w:lang w:eastAsia="ru-RU"/>
        </w:rPr>
        <w:drawing>
          <wp:inline distT="0" distB="0" distL="0" distR="0">
            <wp:extent cx="3513221" cy="1930787"/>
            <wp:effectExtent l="19050" t="0" r="0" b="0"/>
            <wp:docPr id="8" name="Рисунок 1" descr="7 лучших книг о подро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 лучших книг о подростк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57" cy="193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EB" w:rsidRPr="00B330EB" w:rsidRDefault="00B330EB"/>
    <w:sectPr w:rsidR="00B330EB" w:rsidRPr="00B330EB" w:rsidSect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B330EB"/>
    <w:rsid w:val="00187CB9"/>
    <w:rsid w:val="00405052"/>
    <w:rsid w:val="007531AB"/>
    <w:rsid w:val="009C34EA"/>
    <w:rsid w:val="00B3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B"/>
  </w:style>
  <w:style w:type="paragraph" w:styleId="1">
    <w:name w:val="heading 1"/>
    <w:basedOn w:val="a"/>
    <w:link w:val="10"/>
    <w:uiPriority w:val="9"/>
    <w:qFormat/>
    <w:rsid w:val="00B3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3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330E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30EB"/>
  </w:style>
  <w:style w:type="paragraph" w:styleId="a4">
    <w:name w:val="Normal (Web)"/>
    <w:basedOn w:val="a"/>
    <w:uiPriority w:val="99"/>
    <w:semiHidden/>
    <w:unhideWhenUsed/>
    <w:rsid w:val="00B3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</cp:revision>
  <dcterms:created xsi:type="dcterms:W3CDTF">2020-12-01T08:13:00Z</dcterms:created>
  <dcterms:modified xsi:type="dcterms:W3CDTF">2020-12-01T08:15:00Z</dcterms:modified>
</cp:coreProperties>
</file>